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5" Type="http://schemas.openxmlformats.org/officeDocument/2006/relationships/officeDocument" Target="word/document.xml"/><Relationship Id="rId1" Type="http://schemas.openxmlformats.org/package/2006/relationships/metadata/thumbnail" Target="docProps/thumbnail.wmf"/><Relationship Id="rId3" Type="http://schemas.openxmlformats.org/package/2006/relationships/metadata/core-properties" Target="docProps/core.xml"/><Relationship Id="rId2"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588A425">
      <w:pPr>
        <w:spacing w:before="91" w:line="219" w:lineRule="auto"/>
        <w:ind w:left="296"/>
        <w:jc w:val="center"/>
        <w:rPr>
          <w:rFonts w:hint="eastAsia" w:ascii="华文中宋" w:hAnsi="华文中宋" w:eastAsia="华文中宋" w:cs="华文中宋"/>
          <w:spacing w:val="-2"/>
          <w:sz w:val="30"/>
          <w:szCs w:val="30"/>
          <w:lang w:val="en-US" w:eastAsia="zh-CN"/>
        </w:rPr>
      </w:pPr>
      <w:r>
        <w:rPr>
          <w:rFonts w:hint="eastAsia" w:ascii="华文中宋" w:hAnsi="华文中宋" w:eastAsia="华文中宋" w:cs="微软雅黑"/>
          <w:color w:val="333333"/>
          <w:kern w:val="0"/>
          <w:sz w:val="30"/>
          <w:szCs w:val="30"/>
          <w:shd w:val="clear" w:color="auto" w:fill="FFFFFF"/>
          <w:lang w:val="en-US" w:eastAsia="zh-CN" w:bidi="ar"/>
        </w:rPr>
        <w:t>芜湖学院资产评估服务采购项目</w:t>
      </w:r>
      <w:r>
        <w:rPr>
          <w:rFonts w:hint="eastAsia" w:ascii="华文中宋" w:hAnsi="华文中宋" w:eastAsia="华文中宋" w:cs="华文中宋"/>
          <w:spacing w:val="-2"/>
          <w:sz w:val="30"/>
          <w:szCs w:val="30"/>
          <w:lang w:val="en-US" w:eastAsia="zh-CN"/>
        </w:rPr>
        <w:t>报价单</w:t>
      </w:r>
    </w:p>
    <w:p w14:paraId="46BE7A9F">
      <w:pPr>
        <w:spacing w:before="91" w:line="219" w:lineRule="auto"/>
        <w:ind w:left="296"/>
        <w:jc w:val="center"/>
        <w:rPr>
          <w:rFonts w:hint="eastAsia" w:ascii="华文中宋" w:hAnsi="华文中宋" w:eastAsia="华文中宋" w:cs="华文中宋"/>
          <w:spacing w:val="-2"/>
          <w:sz w:val="32"/>
          <w:szCs w:val="32"/>
          <w:lang w:val="en-US" w:eastAsia="zh-CN"/>
        </w:rPr>
      </w:pPr>
    </w:p>
    <w:p w14:paraId="30F67EE9">
      <w:pPr>
        <w:spacing w:before="91" w:line="219" w:lineRule="auto"/>
        <w:ind w:left="296"/>
        <w:rPr>
          <w:rFonts w:ascii="宋体" w:hAnsi="宋体" w:eastAsia="宋体" w:cs="宋体"/>
          <w:sz w:val="28"/>
          <w:szCs w:val="28"/>
        </w:rPr>
      </w:pPr>
      <w:r>
        <w:rPr>
          <w:rFonts w:ascii="宋体" w:hAnsi="宋体" w:eastAsia="宋体" w:cs="宋体"/>
          <w:spacing w:val="-2"/>
          <w:sz w:val="28"/>
          <w:szCs w:val="28"/>
        </w:rPr>
        <w:t>响应单位名称（盖单位公章</w:t>
      </w:r>
      <w:r>
        <w:rPr>
          <w:rFonts w:ascii="宋体" w:hAnsi="宋体" w:eastAsia="宋体" w:cs="宋体"/>
          <w:spacing w:val="-73"/>
          <w:w w:val="97"/>
          <w:sz w:val="28"/>
          <w:szCs w:val="28"/>
        </w:rPr>
        <w:t>）：</w:t>
      </w:r>
      <w:r>
        <w:rPr>
          <w:rFonts w:ascii="宋体" w:hAnsi="宋体" w:eastAsia="宋体" w:cs="宋体"/>
          <w:spacing w:val="-117"/>
          <w:sz w:val="28"/>
          <w:szCs w:val="28"/>
        </w:rPr>
        <w:t xml:space="preserve"> </w:t>
      </w:r>
      <w:r>
        <w:rPr>
          <w:rFonts w:ascii="宋体" w:hAnsi="宋体" w:eastAsia="宋体" w:cs="宋体"/>
          <w:sz w:val="28"/>
          <w:szCs w:val="28"/>
          <w:u w:val="single" w:color="auto"/>
        </w:rPr>
        <w:t xml:space="preserve">                          </w:t>
      </w:r>
    </w:p>
    <w:p w14:paraId="4FEB0E94">
      <w:pPr>
        <w:spacing w:before="195"/>
      </w:pPr>
    </w:p>
    <w:tbl>
      <w:tblPr>
        <w:tblStyle w:val="12"/>
        <w:tblW w:w="9193"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2120"/>
        <w:gridCol w:w="7073"/>
      </w:tblGrid>
      <w:tr w14:paraId="5899D88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45" w:hRule="atLeast"/>
        </w:trPr>
        <w:tc>
          <w:tcPr>
            <w:tcW w:w="2120" w:type="dxa"/>
            <w:vAlign w:val="top"/>
          </w:tcPr>
          <w:p w14:paraId="31699648">
            <w:pPr>
              <w:pStyle w:val="11"/>
              <w:spacing w:before="331" w:line="221" w:lineRule="auto"/>
              <w:ind w:left="512"/>
              <w:rPr>
                <w:sz w:val="28"/>
                <w:szCs w:val="28"/>
              </w:rPr>
            </w:pPr>
            <w:r>
              <w:rPr>
                <w:b/>
                <w:bCs/>
                <w:spacing w:val="-6"/>
                <w:sz w:val="28"/>
                <w:szCs w:val="28"/>
              </w:rPr>
              <w:t>项目名称</w:t>
            </w:r>
          </w:p>
        </w:tc>
        <w:tc>
          <w:tcPr>
            <w:tcW w:w="7073" w:type="dxa"/>
            <w:vAlign w:val="top"/>
          </w:tcPr>
          <w:p w14:paraId="08527E40">
            <w:pPr>
              <w:pStyle w:val="11"/>
              <w:spacing w:before="332" w:line="220" w:lineRule="auto"/>
              <w:jc w:val="center"/>
              <w:rPr>
                <w:sz w:val="28"/>
                <w:szCs w:val="28"/>
              </w:rPr>
            </w:pPr>
            <w:r>
              <w:rPr>
                <w:rFonts w:hint="eastAsia" w:ascii="Times New Roman" w:hAnsi="Times New Roman" w:cs="Times New Roman"/>
                <w:spacing w:val="-1"/>
                <w:sz w:val="28"/>
                <w:szCs w:val="28"/>
                <w:lang w:val="en-US" w:eastAsia="zh-CN"/>
              </w:rPr>
              <w:t>芜湖学院资产评估服务采购项目</w:t>
            </w:r>
          </w:p>
        </w:tc>
      </w:tr>
      <w:tr w14:paraId="68C4496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40" w:hRule="atLeast"/>
        </w:trPr>
        <w:tc>
          <w:tcPr>
            <w:tcW w:w="2120" w:type="dxa"/>
            <w:vAlign w:val="top"/>
          </w:tcPr>
          <w:p w14:paraId="7B94ADF9">
            <w:pPr>
              <w:pStyle w:val="11"/>
              <w:spacing w:before="328" w:line="220" w:lineRule="auto"/>
              <w:ind w:left="512"/>
              <w:rPr>
                <w:sz w:val="28"/>
                <w:szCs w:val="28"/>
              </w:rPr>
            </w:pPr>
            <w:r>
              <w:rPr>
                <w:b/>
                <w:bCs/>
                <w:spacing w:val="-6"/>
                <w:sz w:val="28"/>
                <w:szCs w:val="28"/>
              </w:rPr>
              <w:t>项目编号</w:t>
            </w:r>
          </w:p>
        </w:tc>
        <w:tc>
          <w:tcPr>
            <w:tcW w:w="7073" w:type="dxa"/>
            <w:vAlign w:val="top"/>
          </w:tcPr>
          <w:p w14:paraId="1AE99D56">
            <w:pPr>
              <w:spacing w:line="296" w:lineRule="auto"/>
              <w:jc w:val="both"/>
              <w:rPr>
                <w:rFonts w:ascii="Arial"/>
                <w:sz w:val="21"/>
              </w:rPr>
            </w:pPr>
          </w:p>
          <w:p w14:paraId="007F2D50">
            <w:pPr>
              <w:spacing w:before="81" w:line="187" w:lineRule="auto"/>
              <w:jc w:val="center"/>
              <w:rPr>
                <w:rFonts w:hint="default" w:ascii="Times New Roman" w:hAnsi="Times New Roman" w:eastAsia="宋体" w:cs="Times New Roman"/>
                <w:sz w:val="28"/>
                <w:szCs w:val="28"/>
                <w:lang w:val="en-US" w:eastAsia="zh-CN"/>
              </w:rPr>
            </w:pPr>
            <w:r>
              <w:rPr>
                <w:rFonts w:hint="eastAsia" w:ascii="Times New Roman" w:hAnsi="Times New Roman" w:eastAsia="Times New Roman" w:cs="Times New Roman"/>
                <w:spacing w:val="-1"/>
                <w:sz w:val="28"/>
                <w:szCs w:val="28"/>
              </w:rPr>
              <w:t>UWH-XJ202</w:t>
            </w:r>
            <w:r>
              <w:rPr>
                <w:rFonts w:hint="eastAsia" w:ascii="Times New Roman" w:hAnsi="Times New Roman" w:eastAsia="宋体" w:cs="Times New Roman"/>
                <w:spacing w:val="-1"/>
                <w:sz w:val="28"/>
                <w:szCs w:val="28"/>
                <w:lang w:val="en-US" w:eastAsia="zh-CN"/>
              </w:rPr>
              <w:t>6</w:t>
            </w:r>
            <w:r>
              <w:rPr>
                <w:rFonts w:hint="eastAsia" w:ascii="Times New Roman" w:hAnsi="Times New Roman" w:eastAsia="Times New Roman" w:cs="Times New Roman"/>
                <w:spacing w:val="-1"/>
                <w:sz w:val="28"/>
                <w:szCs w:val="28"/>
              </w:rPr>
              <w:t>0</w:t>
            </w:r>
            <w:r>
              <w:rPr>
                <w:rFonts w:hint="eastAsia" w:ascii="Times New Roman" w:hAnsi="Times New Roman" w:eastAsia="宋体" w:cs="Times New Roman"/>
                <w:spacing w:val="-1"/>
                <w:sz w:val="28"/>
                <w:szCs w:val="28"/>
                <w:lang w:val="en-US" w:eastAsia="zh-CN"/>
              </w:rPr>
              <w:t>30</w:t>
            </w:r>
          </w:p>
        </w:tc>
      </w:tr>
      <w:tr w14:paraId="127DEFC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586" w:hRule="atLeast"/>
        </w:trPr>
        <w:tc>
          <w:tcPr>
            <w:tcW w:w="2120" w:type="dxa"/>
            <w:vAlign w:val="top"/>
          </w:tcPr>
          <w:p w14:paraId="6B619270">
            <w:pPr>
              <w:spacing w:line="242" w:lineRule="auto"/>
              <w:rPr>
                <w:rFonts w:ascii="Arial"/>
                <w:sz w:val="21"/>
              </w:rPr>
            </w:pPr>
          </w:p>
          <w:p w14:paraId="7D111500">
            <w:pPr>
              <w:spacing w:line="242" w:lineRule="auto"/>
              <w:rPr>
                <w:rFonts w:ascii="Arial"/>
                <w:sz w:val="21"/>
              </w:rPr>
            </w:pPr>
          </w:p>
          <w:p w14:paraId="58C04E8E">
            <w:pPr>
              <w:spacing w:line="242" w:lineRule="auto"/>
              <w:rPr>
                <w:rFonts w:ascii="Arial"/>
                <w:sz w:val="21"/>
              </w:rPr>
            </w:pPr>
          </w:p>
          <w:p w14:paraId="1292CF22">
            <w:pPr>
              <w:spacing w:line="242" w:lineRule="auto"/>
              <w:rPr>
                <w:rFonts w:ascii="Arial"/>
                <w:sz w:val="21"/>
              </w:rPr>
            </w:pPr>
          </w:p>
          <w:p w14:paraId="23B553FB">
            <w:pPr>
              <w:spacing w:line="243" w:lineRule="auto"/>
              <w:rPr>
                <w:rFonts w:ascii="Arial"/>
                <w:sz w:val="21"/>
              </w:rPr>
            </w:pPr>
          </w:p>
          <w:p w14:paraId="7452EF6B">
            <w:pPr>
              <w:spacing w:line="243" w:lineRule="auto"/>
              <w:rPr>
                <w:rFonts w:ascii="Arial"/>
                <w:sz w:val="21"/>
              </w:rPr>
            </w:pPr>
          </w:p>
          <w:p w14:paraId="66704879">
            <w:pPr>
              <w:spacing w:line="243" w:lineRule="auto"/>
              <w:rPr>
                <w:rFonts w:ascii="Arial"/>
                <w:sz w:val="21"/>
              </w:rPr>
            </w:pPr>
          </w:p>
          <w:p w14:paraId="6AC5EE5E">
            <w:pPr>
              <w:spacing w:line="243" w:lineRule="auto"/>
              <w:rPr>
                <w:rFonts w:ascii="Arial"/>
                <w:sz w:val="21"/>
              </w:rPr>
            </w:pPr>
          </w:p>
          <w:p w14:paraId="7D40B04B">
            <w:pPr>
              <w:pStyle w:val="11"/>
              <w:spacing w:before="91" w:line="398" w:lineRule="auto"/>
              <w:ind w:left="930" w:right="212" w:hanging="705"/>
              <w:jc w:val="center"/>
              <w:rPr>
                <w:b/>
                <w:bCs/>
                <w:spacing w:val="-4"/>
                <w:sz w:val="28"/>
                <w:szCs w:val="28"/>
              </w:rPr>
            </w:pPr>
            <w:r>
              <w:rPr>
                <w:b/>
                <w:bCs/>
                <w:spacing w:val="-4"/>
                <w:sz w:val="28"/>
                <w:szCs w:val="28"/>
              </w:rPr>
              <w:t>服务费</w:t>
            </w:r>
          </w:p>
          <w:p w14:paraId="10BD82D9">
            <w:pPr>
              <w:pStyle w:val="11"/>
              <w:spacing w:before="91" w:line="398" w:lineRule="auto"/>
              <w:ind w:left="930" w:right="212" w:hanging="705"/>
              <w:jc w:val="center"/>
              <w:rPr>
                <w:sz w:val="28"/>
                <w:szCs w:val="28"/>
              </w:rPr>
            </w:pPr>
            <w:r>
              <w:rPr>
                <w:b/>
                <w:bCs/>
                <w:spacing w:val="-4"/>
                <w:sz w:val="28"/>
                <w:szCs w:val="28"/>
              </w:rPr>
              <w:t>报</w:t>
            </w:r>
            <w:r>
              <w:rPr>
                <w:spacing w:val="2"/>
                <w:sz w:val="28"/>
                <w:szCs w:val="28"/>
              </w:rPr>
              <w:t xml:space="preserve"> </w:t>
            </w:r>
            <w:r>
              <w:rPr>
                <w:b/>
                <w:bCs/>
                <w:spacing w:val="-3"/>
                <w:sz w:val="28"/>
                <w:szCs w:val="28"/>
              </w:rPr>
              <w:t>价</w:t>
            </w:r>
          </w:p>
        </w:tc>
        <w:tc>
          <w:tcPr>
            <w:tcW w:w="7073" w:type="dxa"/>
            <w:vAlign w:val="top"/>
          </w:tcPr>
          <w:p w14:paraId="387B95A1">
            <w:pPr>
              <w:spacing w:line="264" w:lineRule="auto"/>
              <w:rPr>
                <w:rFonts w:ascii="Arial"/>
                <w:sz w:val="21"/>
              </w:rPr>
            </w:pPr>
          </w:p>
          <w:p w14:paraId="71580DD2">
            <w:pPr>
              <w:spacing w:line="264" w:lineRule="auto"/>
              <w:rPr>
                <w:rFonts w:ascii="Arial"/>
                <w:sz w:val="21"/>
              </w:rPr>
            </w:pPr>
          </w:p>
          <w:p w14:paraId="60F7F0B7">
            <w:pPr>
              <w:spacing w:line="264" w:lineRule="auto"/>
              <w:rPr>
                <w:rFonts w:ascii="Arial"/>
                <w:sz w:val="21"/>
              </w:rPr>
            </w:pPr>
          </w:p>
          <w:p w14:paraId="1B37614B">
            <w:pPr>
              <w:pStyle w:val="11"/>
              <w:spacing w:before="91" w:line="405" w:lineRule="auto"/>
              <w:ind w:left="114" w:firstLine="551"/>
              <w:jc w:val="both"/>
              <w:rPr>
                <w:spacing w:val="-7"/>
                <w:sz w:val="28"/>
                <w:szCs w:val="28"/>
              </w:rPr>
            </w:pPr>
            <w:r>
              <w:rPr>
                <w:spacing w:val="-2"/>
                <w:sz w:val="28"/>
                <w:szCs w:val="28"/>
              </w:rPr>
              <w:t>我单位承诺，如我单位成交，合同履约期内，</w:t>
            </w:r>
            <w:r>
              <w:rPr>
                <w:rFonts w:hint="eastAsia"/>
                <w:spacing w:val="-2"/>
                <w:sz w:val="28"/>
                <w:szCs w:val="28"/>
                <w:lang w:val="en-US" w:eastAsia="zh-CN"/>
              </w:rPr>
              <w:t>芜湖学院</w:t>
            </w:r>
            <w:r>
              <w:rPr>
                <w:spacing w:val="-6"/>
                <w:sz w:val="28"/>
                <w:szCs w:val="28"/>
              </w:rPr>
              <w:t>委托的</w:t>
            </w:r>
            <w:r>
              <w:rPr>
                <w:rFonts w:hint="eastAsia"/>
                <w:spacing w:val="-6"/>
                <w:sz w:val="28"/>
                <w:szCs w:val="28"/>
                <w:lang w:val="en-US" w:eastAsia="zh-CN"/>
              </w:rPr>
              <w:t>资产评估</w:t>
            </w:r>
            <w:r>
              <w:rPr>
                <w:spacing w:val="-6"/>
                <w:sz w:val="28"/>
                <w:szCs w:val="28"/>
              </w:rPr>
              <w:t>项目，代理服务费按</w:t>
            </w:r>
            <w:r>
              <w:rPr>
                <w:rFonts w:hint="eastAsia"/>
                <w:spacing w:val="-6"/>
                <w:sz w:val="28"/>
                <w:szCs w:val="28"/>
                <w:lang w:val="en-US" w:eastAsia="zh-CN"/>
              </w:rPr>
              <w:t>皖价服（2010）151号文件《资产评估收费管理办法》计费标准</w:t>
            </w:r>
            <w:r>
              <w:rPr>
                <w:rFonts w:hint="default" w:ascii="Arial" w:hAnsi="Arial" w:cs="Arial"/>
                <w:spacing w:val="-7"/>
                <w:sz w:val="28"/>
                <w:szCs w:val="28"/>
              </w:rPr>
              <w:t>×</w:t>
            </w:r>
            <w:r>
              <w:rPr>
                <w:rFonts w:hint="eastAsia" w:ascii="Arial" w:hAnsi="Arial" w:cs="Arial"/>
                <w:spacing w:val="-7"/>
                <w:sz w:val="28"/>
                <w:szCs w:val="28"/>
                <w:lang w:val="en-US" w:eastAsia="zh-CN"/>
              </w:rPr>
              <w:t>折扣率的方式计取</w:t>
            </w:r>
            <w:r>
              <w:rPr>
                <w:spacing w:val="-7"/>
                <w:sz w:val="28"/>
                <w:szCs w:val="28"/>
              </w:rPr>
              <w:t>。</w:t>
            </w:r>
            <w:r>
              <w:rPr>
                <w:rFonts w:hint="eastAsia"/>
                <w:spacing w:val="-7"/>
                <w:sz w:val="28"/>
                <w:szCs w:val="28"/>
              </w:rPr>
              <w:t>（报价费率为最终成交费率，一价全含，不再另行支付任何其他费用。）</w:t>
            </w:r>
          </w:p>
          <w:p w14:paraId="64707D42">
            <w:pPr>
              <w:pStyle w:val="11"/>
              <w:spacing w:before="91" w:line="405" w:lineRule="auto"/>
              <w:ind w:left="114" w:firstLine="551"/>
              <w:jc w:val="both"/>
              <w:rPr>
                <w:rFonts w:hint="default" w:eastAsia="宋体"/>
                <w:spacing w:val="-7"/>
                <w:sz w:val="28"/>
                <w:szCs w:val="28"/>
                <w:lang w:val="en-US" w:eastAsia="zh-CN"/>
              </w:rPr>
            </w:pPr>
            <w:r>
              <w:rPr>
                <w:rFonts w:hint="eastAsia"/>
                <w:spacing w:val="-7"/>
                <w:sz w:val="28"/>
                <w:szCs w:val="28"/>
                <w:lang w:val="en-US" w:eastAsia="zh-CN"/>
              </w:rPr>
              <w:t>我单位报价折扣率为：</w:t>
            </w:r>
          </w:p>
          <w:p w14:paraId="1BE2C002">
            <w:pPr>
              <w:pStyle w:val="11"/>
              <w:spacing w:before="91" w:line="405" w:lineRule="auto"/>
              <w:ind w:left="114" w:firstLine="551"/>
              <w:jc w:val="both"/>
              <w:rPr>
                <w:spacing w:val="-7"/>
                <w:sz w:val="28"/>
                <w:szCs w:val="28"/>
              </w:rPr>
            </w:pPr>
          </w:p>
        </w:tc>
      </w:tr>
    </w:tbl>
    <w:p w14:paraId="02416D61">
      <w:pPr>
        <w:pStyle w:val="2"/>
        <w:spacing w:line="456" w:lineRule="auto"/>
      </w:pPr>
    </w:p>
    <w:p w14:paraId="50BC9D77">
      <w:pPr>
        <w:spacing w:before="91" w:line="568" w:lineRule="auto"/>
        <w:ind w:left="281" w:right="4164" w:firstLine="2"/>
        <w:rPr>
          <w:rFonts w:ascii="宋体" w:hAnsi="宋体" w:eastAsia="宋体" w:cs="宋体"/>
          <w:sz w:val="28"/>
          <w:szCs w:val="28"/>
          <w:u w:val="single" w:color="auto"/>
        </w:rPr>
      </w:pPr>
      <w:r>
        <w:rPr>
          <w:rFonts w:ascii="宋体" w:hAnsi="宋体" w:eastAsia="宋体" w:cs="宋体"/>
          <w:spacing w:val="-1"/>
          <w:sz w:val="28"/>
          <w:szCs w:val="28"/>
        </w:rPr>
        <w:t>法人代表签字：</w:t>
      </w:r>
      <w:r>
        <w:rPr>
          <w:rFonts w:ascii="宋体" w:hAnsi="宋体" w:eastAsia="宋体" w:cs="宋体"/>
          <w:spacing w:val="-1"/>
          <w:sz w:val="28"/>
          <w:szCs w:val="28"/>
          <w:u w:val="single" w:color="auto"/>
        </w:rPr>
        <w:t xml:space="preserve">                    </w:t>
      </w:r>
      <w:r>
        <w:rPr>
          <w:rFonts w:ascii="宋体" w:hAnsi="宋体" w:eastAsia="宋体" w:cs="宋体"/>
          <w:spacing w:val="16"/>
          <w:sz w:val="28"/>
          <w:szCs w:val="28"/>
        </w:rPr>
        <w:t xml:space="preserve"> </w:t>
      </w:r>
      <w:r>
        <w:rPr>
          <w:rFonts w:ascii="宋体" w:hAnsi="宋体" w:eastAsia="宋体" w:cs="宋体"/>
          <w:spacing w:val="-1"/>
          <w:sz w:val="28"/>
          <w:szCs w:val="28"/>
        </w:rPr>
        <w:t>授权人代表签字：</w:t>
      </w:r>
      <w:r>
        <w:rPr>
          <w:rFonts w:ascii="宋体" w:hAnsi="宋体" w:eastAsia="宋体" w:cs="宋体"/>
          <w:sz w:val="28"/>
          <w:szCs w:val="28"/>
          <w:u w:val="single" w:color="auto"/>
        </w:rPr>
        <w:t xml:space="preserve">                   </w:t>
      </w:r>
    </w:p>
    <w:p w14:paraId="65BFA5C1">
      <w:pPr>
        <w:spacing w:before="37" w:line="221" w:lineRule="auto"/>
        <w:ind w:left="4951"/>
        <w:rPr>
          <w:rFonts w:ascii="宋体" w:hAnsi="宋体" w:eastAsia="宋体" w:cs="宋体"/>
          <w:spacing w:val="-19"/>
          <w:sz w:val="28"/>
          <w:szCs w:val="28"/>
        </w:rPr>
      </w:pPr>
    </w:p>
    <w:p w14:paraId="387FFFC4">
      <w:pPr>
        <w:spacing w:before="37" w:line="221" w:lineRule="auto"/>
        <w:ind w:left="4951"/>
        <w:rPr>
          <w:rFonts w:ascii="宋体" w:hAnsi="宋体" w:eastAsia="宋体" w:cs="宋体"/>
          <w:sz w:val="28"/>
          <w:szCs w:val="28"/>
          <w:u w:val="single" w:color="auto"/>
        </w:rPr>
      </w:pPr>
      <w:r>
        <w:rPr>
          <w:rFonts w:ascii="宋体" w:hAnsi="宋体" w:eastAsia="宋体" w:cs="宋体"/>
          <w:spacing w:val="-19"/>
          <w:sz w:val="28"/>
          <w:szCs w:val="28"/>
        </w:rPr>
        <w:t>日期：</w:t>
      </w:r>
      <w:r>
        <w:rPr>
          <w:rFonts w:ascii="宋体" w:hAnsi="宋体" w:eastAsia="宋体" w:cs="宋体"/>
          <w:sz w:val="28"/>
          <w:szCs w:val="28"/>
          <w:u w:val="single" w:color="auto"/>
        </w:rPr>
        <w:t xml:space="preserve">                     </w:t>
      </w:r>
    </w:p>
    <w:p w14:paraId="05017D3A">
      <w:pPr>
        <w:bidi w:val="0"/>
        <w:rPr>
          <w:rFonts w:ascii="Arial" w:hAnsi="Arial" w:eastAsia="Arial" w:cs="Arial"/>
          <w:snapToGrid w:val="0"/>
          <w:color w:val="000000"/>
          <w:kern w:val="0"/>
          <w:sz w:val="21"/>
          <w:szCs w:val="21"/>
          <w:lang w:val="en-US" w:eastAsia="en-US" w:bidi="ar-SA"/>
        </w:rPr>
      </w:pPr>
    </w:p>
    <w:p w14:paraId="13666802">
      <w:pPr>
        <w:keepNext w:val="0"/>
        <w:keepLines w:val="0"/>
        <w:pageBreakBefore w:val="0"/>
        <w:widowControl/>
        <w:kinsoku w:val="0"/>
        <w:wordWrap/>
        <w:overflowPunct/>
        <w:topLinePunct w:val="0"/>
        <w:autoSpaceDE w:val="0"/>
        <w:autoSpaceDN w:val="0"/>
        <w:bidi w:val="0"/>
        <w:adjustRightInd w:val="0"/>
        <w:snapToGrid w:val="0"/>
        <w:spacing w:after="313" w:afterLines="100" w:line="226" w:lineRule="auto"/>
        <w:jc w:val="center"/>
        <w:textAlignment w:val="baseline"/>
        <w:outlineLvl w:val="1"/>
        <w:rPr>
          <w:rFonts w:ascii="宋体" w:hAnsi="宋体" w:eastAsia="宋体" w:cs="宋体"/>
          <w:sz w:val="31"/>
          <w:szCs w:val="31"/>
        </w:rPr>
      </w:pPr>
      <w:bookmarkStart w:id="0" w:name="_GoBack"/>
      <w:bookmarkEnd w:id="0"/>
      <w:r>
        <w:rPr>
          <w:rFonts w:hint="eastAsia" w:ascii="华文中宋" w:hAnsi="华文中宋" w:eastAsia="华文中宋" w:cs="华文中宋"/>
          <w:spacing w:val="-2"/>
          <w:sz w:val="32"/>
          <w:szCs w:val="32"/>
          <w:lang w:val="en-US" w:eastAsia="zh-CN"/>
        </w:rPr>
        <w:t>芜湖学院资产评估服务采购项目承诺函</w:t>
      </w:r>
    </w:p>
    <w:p w14:paraId="2C01D3AA">
      <w:pPr>
        <w:keepNext w:val="0"/>
        <w:keepLines w:val="0"/>
        <w:pageBreakBefore w:val="0"/>
        <w:widowControl/>
        <w:kinsoku w:val="0"/>
        <w:wordWrap/>
        <w:overflowPunct/>
        <w:topLinePunct w:val="0"/>
        <w:autoSpaceDE w:val="0"/>
        <w:autoSpaceDN w:val="0"/>
        <w:bidi w:val="0"/>
        <w:adjustRightInd w:val="0"/>
        <w:snapToGrid w:val="0"/>
        <w:spacing w:line="520" w:lineRule="exact"/>
        <w:ind w:left="2"/>
        <w:textAlignment w:val="baseline"/>
        <w:rPr>
          <w:rFonts w:hint="eastAsia" w:ascii="仿宋" w:hAnsi="仿宋" w:eastAsia="仿宋" w:cs="仿宋"/>
          <w:sz w:val="28"/>
          <w:szCs w:val="28"/>
          <w:lang w:eastAsia="zh-CN"/>
        </w:rPr>
      </w:pPr>
      <w:r>
        <w:rPr>
          <w:rFonts w:hint="eastAsia" w:ascii="仿宋" w:hAnsi="仿宋" w:eastAsia="仿宋" w:cs="仿宋"/>
          <w:spacing w:val="-1"/>
          <w:sz w:val="28"/>
          <w:szCs w:val="28"/>
        </w:rPr>
        <w:t>致：</w:t>
      </w:r>
      <w:r>
        <w:rPr>
          <w:rFonts w:hint="eastAsia" w:ascii="仿宋" w:hAnsi="仿宋" w:eastAsia="仿宋" w:cs="仿宋"/>
          <w:spacing w:val="-1"/>
          <w:sz w:val="28"/>
          <w:szCs w:val="28"/>
          <w:lang w:val="en-US" w:eastAsia="zh-CN"/>
        </w:rPr>
        <w:t>芜湖学院</w:t>
      </w:r>
    </w:p>
    <w:p w14:paraId="7EB65D95">
      <w:pPr>
        <w:keepNext w:val="0"/>
        <w:keepLines w:val="0"/>
        <w:pageBreakBefore w:val="0"/>
        <w:widowControl/>
        <w:kinsoku w:val="0"/>
        <w:wordWrap/>
        <w:overflowPunct/>
        <w:topLinePunct w:val="0"/>
        <w:autoSpaceDE w:val="0"/>
        <w:autoSpaceDN w:val="0"/>
        <w:bidi w:val="0"/>
        <w:adjustRightInd w:val="0"/>
        <w:snapToGrid w:val="0"/>
        <w:spacing w:line="520" w:lineRule="exact"/>
        <w:ind w:left="0" w:right="0" w:firstLine="520" w:firstLineChars="200"/>
        <w:textAlignment w:val="baseline"/>
        <w:rPr>
          <w:rFonts w:hint="eastAsia" w:ascii="仿宋" w:hAnsi="仿宋" w:eastAsia="仿宋" w:cs="仿宋"/>
          <w:sz w:val="28"/>
          <w:szCs w:val="28"/>
        </w:rPr>
      </w:pPr>
      <w:r>
        <w:rPr>
          <w:rFonts w:hint="eastAsia" w:ascii="仿宋" w:hAnsi="仿宋" w:eastAsia="仿宋" w:cs="仿宋"/>
          <w:spacing w:val="-10"/>
          <w:sz w:val="28"/>
          <w:szCs w:val="28"/>
        </w:rPr>
        <w:t>1、</w:t>
      </w:r>
      <w:r>
        <w:rPr>
          <w:rFonts w:hint="eastAsia" w:ascii="仿宋" w:hAnsi="仿宋" w:eastAsia="仿宋" w:cs="仿宋"/>
          <w:spacing w:val="-3"/>
          <w:sz w:val="28"/>
          <w:szCs w:val="28"/>
        </w:rPr>
        <w:t>我方愿意按照</w:t>
      </w:r>
      <w:r>
        <w:rPr>
          <w:rFonts w:hint="eastAsia" w:ascii="仿宋" w:hAnsi="仿宋" w:eastAsia="仿宋" w:cs="仿宋"/>
          <w:spacing w:val="-3"/>
          <w:sz w:val="28"/>
          <w:szCs w:val="28"/>
          <w:lang w:val="en-US" w:eastAsia="zh-CN"/>
        </w:rPr>
        <w:t>资产评估需求</w:t>
      </w:r>
      <w:r>
        <w:rPr>
          <w:rFonts w:hint="eastAsia" w:ascii="仿宋" w:hAnsi="仿宋" w:eastAsia="仿宋" w:cs="仿宋"/>
          <w:spacing w:val="-3"/>
          <w:sz w:val="28"/>
          <w:szCs w:val="28"/>
        </w:rPr>
        <w:t>规定的各项要求，向贵单位提供</w:t>
      </w:r>
      <w:r>
        <w:rPr>
          <w:rFonts w:hint="eastAsia" w:ascii="仿宋" w:hAnsi="仿宋" w:eastAsia="仿宋" w:cs="仿宋"/>
          <w:spacing w:val="-3"/>
          <w:sz w:val="28"/>
          <w:szCs w:val="28"/>
          <w:lang w:val="en-US" w:eastAsia="zh-CN"/>
        </w:rPr>
        <w:t>资产评估</w:t>
      </w:r>
      <w:r>
        <w:rPr>
          <w:rFonts w:hint="eastAsia" w:ascii="仿宋" w:hAnsi="仿宋" w:eastAsia="仿宋" w:cs="仿宋"/>
          <w:spacing w:val="-4"/>
          <w:sz w:val="28"/>
          <w:szCs w:val="28"/>
        </w:rPr>
        <w:t>服务，</w:t>
      </w:r>
      <w:r>
        <w:rPr>
          <w:rFonts w:hint="eastAsia" w:ascii="仿宋" w:hAnsi="仿宋" w:eastAsia="仿宋" w:cs="仿宋"/>
          <w:spacing w:val="-9"/>
          <w:sz w:val="28"/>
          <w:szCs w:val="28"/>
        </w:rPr>
        <w:t>代理费用报价</w:t>
      </w:r>
      <w:r>
        <w:rPr>
          <w:rFonts w:hint="eastAsia" w:ascii="仿宋" w:hAnsi="仿宋" w:eastAsia="仿宋" w:cs="仿宋"/>
          <w:spacing w:val="-9"/>
          <w:sz w:val="28"/>
          <w:szCs w:val="28"/>
          <w:lang w:val="en-US" w:eastAsia="zh-CN"/>
        </w:rPr>
        <w:t>为</w:t>
      </w:r>
      <w:r>
        <w:rPr>
          <w:rFonts w:hint="eastAsia" w:ascii="仿宋" w:hAnsi="仿宋" w:eastAsia="仿宋" w:cs="仿宋"/>
          <w:spacing w:val="-9"/>
          <w:sz w:val="28"/>
          <w:szCs w:val="28"/>
        </w:rPr>
        <w:t>皖价服（2010）151号文件计费标准×</w:t>
      </w:r>
      <w:r>
        <w:rPr>
          <w:rFonts w:hint="eastAsia" w:ascii="仿宋" w:hAnsi="仿宋" w:eastAsia="仿宋" w:cs="仿宋"/>
          <w:spacing w:val="-9"/>
          <w:sz w:val="28"/>
          <w:szCs w:val="28"/>
          <w:lang w:val="en-US" w:eastAsia="zh-CN"/>
        </w:rPr>
        <w:t>我方所报</w:t>
      </w:r>
      <w:r>
        <w:rPr>
          <w:rFonts w:hint="eastAsia" w:ascii="仿宋" w:hAnsi="仿宋" w:eastAsia="仿宋" w:cs="仿宋"/>
          <w:spacing w:val="-9"/>
          <w:sz w:val="28"/>
          <w:szCs w:val="28"/>
        </w:rPr>
        <w:t>折扣率。</w:t>
      </w:r>
    </w:p>
    <w:p w14:paraId="07B479B3">
      <w:pPr>
        <w:keepNext w:val="0"/>
        <w:keepLines w:val="0"/>
        <w:pageBreakBefore w:val="0"/>
        <w:widowControl/>
        <w:kinsoku w:val="0"/>
        <w:wordWrap/>
        <w:overflowPunct/>
        <w:topLinePunct w:val="0"/>
        <w:autoSpaceDE w:val="0"/>
        <w:autoSpaceDN w:val="0"/>
        <w:bidi w:val="0"/>
        <w:adjustRightInd w:val="0"/>
        <w:snapToGrid w:val="0"/>
        <w:spacing w:line="520" w:lineRule="exact"/>
        <w:ind w:left="0" w:right="0" w:firstLine="560" w:firstLineChars="200"/>
        <w:textAlignment w:val="baseline"/>
        <w:rPr>
          <w:rFonts w:hint="eastAsia" w:ascii="仿宋" w:hAnsi="仿宋" w:eastAsia="仿宋" w:cs="仿宋"/>
          <w:spacing w:val="-2"/>
          <w:sz w:val="28"/>
          <w:szCs w:val="28"/>
        </w:rPr>
      </w:pPr>
      <w:r>
        <w:rPr>
          <w:rFonts w:hint="eastAsia" w:ascii="仿宋" w:hAnsi="仿宋" w:eastAsia="仿宋" w:cs="仿宋"/>
          <w:sz w:val="28"/>
          <w:szCs w:val="28"/>
          <w:lang w:val="en-US" w:eastAsia="zh-CN"/>
        </w:rPr>
        <w:t>2</w:t>
      </w:r>
      <w:r>
        <w:rPr>
          <w:rFonts w:hint="eastAsia" w:ascii="仿宋" w:hAnsi="仿宋" w:eastAsia="仿宋" w:cs="仿宋"/>
          <w:sz w:val="28"/>
          <w:szCs w:val="28"/>
        </w:rPr>
        <w:t>、我方</w:t>
      </w:r>
      <w:r>
        <w:rPr>
          <w:rFonts w:hint="eastAsia" w:ascii="仿宋" w:hAnsi="仿宋" w:eastAsia="仿宋" w:cs="仿宋"/>
          <w:sz w:val="28"/>
          <w:szCs w:val="28"/>
          <w:lang w:val="en-US" w:eastAsia="zh-CN"/>
        </w:rPr>
        <w:t>承诺</w:t>
      </w:r>
      <w:r>
        <w:rPr>
          <w:rFonts w:hint="eastAsia" w:ascii="仿宋" w:hAnsi="仿宋" w:eastAsia="仿宋" w:cs="仿宋"/>
          <w:sz w:val="28"/>
          <w:szCs w:val="28"/>
        </w:rPr>
        <w:t>在</w:t>
      </w:r>
      <w:r>
        <w:rPr>
          <w:rFonts w:hint="eastAsia" w:ascii="仿宋" w:hAnsi="仿宋" w:eastAsia="仿宋" w:cs="仿宋"/>
          <w:sz w:val="28"/>
          <w:szCs w:val="28"/>
          <w:lang w:val="en-US" w:eastAsia="zh-CN"/>
        </w:rPr>
        <w:t>资产评估需求</w:t>
      </w:r>
      <w:r>
        <w:rPr>
          <w:rFonts w:hint="eastAsia" w:ascii="仿宋" w:hAnsi="仿宋" w:eastAsia="仿宋" w:cs="仿宋"/>
          <w:sz w:val="28"/>
          <w:szCs w:val="28"/>
        </w:rPr>
        <w:t>规定的服务期限内</w:t>
      </w:r>
      <w:r>
        <w:rPr>
          <w:rFonts w:hint="eastAsia" w:ascii="仿宋" w:hAnsi="仿宋" w:eastAsia="仿宋" w:cs="仿宋"/>
          <w:spacing w:val="-1"/>
          <w:sz w:val="28"/>
          <w:szCs w:val="28"/>
        </w:rPr>
        <w:t>提供相应的服务，完成</w:t>
      </w:r>
      <w:r>
        <w:rPr>
          <w:rFonts w:hint="eastAsia" w:ascii="仿宋" w:hAnsi="仿宋" w:eastAsia="仿宋" w:cs="仿宋"/>
          <w:spacing w:val="-1"/>
          <w:sz w:val="28"/>
          <w:szCs w:val="28"/>
          <w:lang w:val="en-US" w:eastAsia="zh-CN"/>
        </w:rPr>
        <w:t>资产评估需求</w:t>
      </w:r>
      <w:r>
        <w:rPr>
          <w:rFonts w:hint="eastAsia" w:ascii="仿宋" w:hAnsi="仿宋" w:eastAsia="仿宋" w:cs="仿宋"/>
          <w:spacing w:val="-2"/>
          <w:sz w:val="28"/>
          <w:szCs w:val="28"/>
        </w:rPr>
        <w:t>涉及的全部工作内容，并达到文件中规定的要求。</w:t>
      </w:r>
    </w:p>
    <w:p w14:paraId="6FE87F68">
      <w:pPr>
        <w:keepNext w:val="0"/>
        <w:keepLines w:val="0"/>
        <w:pageBreakBefore w:val="0"/>
        <w:widowControl/>
        <w:kinsoku w:val="0"/>
        <w:wordWrap/>
        <w:overflowPunct/>
        <w:topLinePunct w:val="0"/>
        <w:autoSpaceDE w:val="0"/>
        <w:autoSpaceDN w:val="0"/>
        <w:bidi w:val="0"/>
        <w:adjustRightInd w:val="0"/>
        <w:snapToGrid w:val="0"/>
        <w:spacing w:line="520" w:lineRule="exact"/>
        <w:ind w:left="0" w:right="0" w:firstLine="560" w:firstLineChars="200"/>
        <w:textAlignment w:val="baseline"/>
        <w:rPr>
          <w:rFonts w:hint="eastAsia" w:ascii="仿宋" w:hAnsi="仿宋" w:eastAsia="仿宋" w:cs="仿宋"/>
          <w:spacing w:val="-2"/>
          <w:sz w:val="28"/>
          <w:szCs w:val="28"/>
          <w:lang w:val="en-US" w:eastAsia="zh-CN"/>
        </w:rPr>
      </w:pPr>
      <w:r>
        <w:rPr>
          <w:rFonts w:hint="eastAsia" w:ascii="仿宋" w:hAnsi="仿宋" w:eastAsia="仿宋" w:cs="仿宋"/>
          <w:sz w:val="28"/>
          <w:szCs w:val="28"/>
          <w:lang w:val="en-US" w:eastAsia="zh-CN"/>
        </w:rPr>
        <w:t>3</w:t>
      </w:r>
      <w:r>
        <w:rPr>
          <w:rFonts w:hint="eastAsia" w:ascii="仿宋" w:hAnsi="仿宋" w:eastAsia="仿宋" w:cs="仿宋"/>
          <w:sz w:val="28"/>
          <w:szCs w:val="28"/>
        </w:rPr>
        <w:t>、</w:t>
      </w:r>
      <w:r>
        <w:rPr>
          <w:rFonts w:hint="eastAsia" w:ascii="仿宋" w:hAnsi="仿宋" w:eastAsia="仿宋" w:cs="仿宋"/>
          <w:spacing w:val="-2"/>
          <w:sz w:val="28"/>
          <w:szCs w:val="28"/>
          <w:lang w:val="en-US" w:eastAsia="zh-CN"/>
        </w:rPr>
        <w:t>我方保证对在服务过程中知悉的贵单位所有信息、资料、数据、技术秘密等负有严格的保密责任，不得向任何第三方泄露。服务结束后，按要求归还或销毁所有涉密资料。</w:t>
      </w:r>
    </w:p>
    <w:p w14:paraId="631D2056">
      <w:pPr>
        <w:keepNext w:val="0"/>
        <w:keepLines w:val="0"/>
        <w:pageBreakBefore w:val="0"/>
        <w:widowControl/>
        <w:kinsoku w:val="0"/>
        <w:wordWrap/>
        <w:overflowPunct/>
        <w:topLinePunct w:val="0"/>
        <w:autoSpaceDE w:val="0"/>
        <w:autoSpaceDN w:val="0"/>
        <w:bidi w:val="0"/>
        <w:adjustRightInd w:val="0"/>
        <w:snapToGrid w:val="0"/>
        <w:spacing w:line="520" w:lineRule="exact"/>
        <w:ind w:left="0" w:right="0" w:firstLine="552" w:firstLineChars="200"/>
        <w:textAlignment w:val="baseline"/>
        <w:rPr>
          <w:rFonts w:hint="eastAsia" w:ascii="仿宋" w:hAnsi="仿宋" w:eastAsia="仿宋" w:cs="仿宋"/>
          <w:sz w:val="28"/>
          <w:szCs w:val="28"/>
        </w:rPr>
      </w:pPr>
      <w:r>
        <w:rPr>
          <w:rFonts w:hint="eastAsia" w:ascii="仿宋" w:hAnsi="仿宋" w:eastAsia="仿宋" w:cs="仿宋"/>
          <w:spacing w:val="-2"/>
          <w:sz w:val="28"/>
          <w:szCs w:val="28"/>
          <w:lang w:val="en-US" w:eastAsia="zh-CN"/>
        </w:rPr>
        <w:t>4</w:t>
      </w:r>
      <w:r>
        <w:rPr>
          <w:rFonts w:hint="eastAsia" w:ascii="仿宋" w:hAnsi="仿宋" w:eastAsia="仿宋" w:cs="仿宋"/>
          <w:spacing w:val="-2"/>
          <w:sz w:val="28"/>
          <w:szCs w:val="28"/>
        </w:rPr>
        <w:t>、</w:t>
      </w:r>
      <w:r>
        <w:rPr>
          <w:rFonts w:hint="eastAsia" w:ascii="仿宋" w:hAnsi="仿宋" w:eastAsia="仿宋" w:cs="仿宋"/>
          <w:spacing w:val="-1"/>
          <w:sz w:val="28"/>
          <w:szCs w:val="28"/>
        </w:rPr>
        <w:t>在合同书正式签署生效之前，本承诺函连同贵单位签发的成交通知书将构成双方之间共同遵守的文件，对双方具有约束</w:t>
      </w:r>
      <w:r>
        <w:rPr>
          <w:rFonts w:hint="eastAsia" w:ascii="仿宋" w:hAnsi="仿宋" w:eastAsia="仿宋" w:cs="仿宋"/>
          <w:spacing w:val="-1"/>
          <w:sz w:val="28"/>
          <w:szCs w:val="28"/>
          <w:lang w:val="en-US" w:eastAsia="zh-CN"/>
        </w:rPr>
        <w:t>力</w:t>
      </w:r>
      <w:r>
        <w:rPr>
          <w:rFonts w:hint="eastAsia" w:ascii="仿宋" w:hAnsi="仿宋" w:eastAsia="仿宋" w:cs="仿宋"/>
          <w:spacing w:val="-1"/>
          <w:sz w:val="28"/>
          <w:szCs w:val="28"/>
        </w:rPr>
        <w:t>。</w:t>
      </w:r>
    </w:p>
    <w:p w14:paraId="05C936D9">
      <w:pPr>
        <w:pStyle w:val="2"/>
        <w:keepNext w:val="0"/>
        <w:keepLines w:val="0"/>
        <w:pageBreakBefore w:val="0"/>
        <w:widowControl/>
        <w:kinsoku w:val="0"/>
        <w:wordWrap/>
        <w:overflowPunct/>
        <w:topLinePunct w:val="0"/>
        <w:autoSpaceDE w:val="0"/>
        <w:autoSpaceDN w:val="0"/>
        <w:bidi w:val="0"/>
        <w:adjustRightInd w:val="0"/>
        <w:snapToGrid w:val="0"/>
        <w:spacing w:line="520" w:lineRule="exact"/>
        <w:textAlignment w:val="baseline"/>
        <w:rPr>
          <w:rFonts w:hint="eastAsia" w:ascii="仿宋" w:hAnsi="仿宋" w:eastAsia="仿宋" w:cs="仿宋"/>
        </w:rPr>
      </w:pPr>
    </w:p>
    <w:p w14:paraId="00B7EDB2">
      <w:pPr>
        <w:pStyle w:val="2"/>
        <w:keepNext w:val="0"/>
        <w:keepLines w:val="0"/>
        <w:pageBreakBefore w:val="0"/>
        <w:widowControl/>
        <w:kinsoku w:val="0"/>
        <w:wordWrap/>
        <w:overflowPunct/>
        <w:topLinePunct w:val="0"/>
        <w:autoSpaceDE w:val="0"/>
        <w:autoSpaceDN w:val="0"/>
        <w:bidi w:val="0"/>
        <w:adjustRightInd w:val="0"/>
        <w:snapToGrid w:val="0"/>
        <w:spacing w:line="520" w:lineRule="exact"/>
        <w:textAlignment w:val="baseline"/>
        <w:rPr>
          <w:rFonts w:hint="eastAsia" w:ascii="仿宋" w:hAnsi="仿宋" w:eastAsia="仿宋" w:cs="仿宋"/>
        </w:rPr>
      </w:pPr>
    </w:p>
    <w:p w14:paraId="2CF60A95">
      <w:pPr>
        <w:keepNext w:val="0"/>
        <w:keepLines w:val="0"/>
        <w:pageBreakBefore w:val="0"/>
        <w:widowControl/>
        <w:kinsoku w:val="0"/>
        <w:wordWrap/>
        <w:overflowPunct/>
        <w:topLinePunct w:val="0"/>
        <w:autoSpaceDE w:val="0"/>
        <w:autoSpaceDN w:val="0"/>
        <w:bidi w:val="0"/>
        <w:adjustRightInd w:val="0"/>
        <w:snapToGrid w:val="0"/>
        <w:spacing w:line="560" w:lineRule="exact"/>
        <w:ind w:left="0" w:right="0"/>
        <w:textAlignment w:val="baseline"/>
        <w:rPr>
          <w:rFonts w:hint="eastAsia" w:ascii="仿宋" w:hAnsi="仿宋" w:eastAsia="仿宋" w:cs="仿宋"/>
          <w:sz w:val="28"/>
          <w:szCs w:val="28"/>
        </w:rPr>
      </w:pPr>
      <w:r>
        <w:rPr>
          <w:rFonts w:hint="eastAsia" w:ascii="仿宋" w:hAnsi="仿宋" w:eastAsia="仿宋" w:cs="仿宋"/>
          <w:spacing w:val="-4"/>
          <w:sz w:val="28"/>
          <w:szCs w:val="28"/>
        </w:rPr>
        <w:t>响应单位名称：</w:t>
      </w:r>
      <w:r>
        <w:rPr>
          <w:rFonts w:hint="eastAsia" w:ascii="仿宋" w:hAnsi="仿宋" w:eastAsia="仿宋" w:cs="仿宋"/>
          <w:sz w:val="28"/>
          <w:szCs w:val="28"/>
          <w:u w:val="single" w:color="auto"/>
        </w:rPr>
        <w:t xml:space="preserve">                             </w:t>
      </w:r>
      <w:r>
        <w:rPr>
          <w:rFonts w:hint="eastAsia" w:ascii="仿宋" w:hAnsi="仿宋" w:eastAsia="仿宋" w:cs="仿宋"/>
          <w:sz w:val="28"/>
          <w:szCs w:val="28"/>
          <w:u w:val="single" w:color="auto"/>
          <w:lang w:val="en-US" w:eastAsia="zh-CN"/>
        </w:rPr>
        <w:t xml:space="preserve">             </w:t>
      </w:r>
      <w:r>
        <w:rPr>
          <w:rFonts w:hint="eastAsia" w:ascii="仿宋" w:hAnsi="仿宋" w:eastAsia="仿宋" w:cs="仿宋"/>
          <w:sz w:val="28"/>
          <w:szCs w:val="28"/>
          <w:u w:val="single" w:color="auto"/>
        </w:rPr>
        <w:t xml:space="preserve">   </w:t>
      </w:r>
    </w:p>
    <w:p w14:paraId="42BA6356">
      <w:pPr>
        <w:keepNext w:val="0"/>
        <w:keepLines w:val="0"/>
        <w:pageBreakBefore w:val="0"/>
        <w:widowControl/>
        <w:kinsoku w:val="0"/>
        <w:wordWrap/>
        <w:overflowPunct/>
        <w:topLinePunct w:val="0"/>
        <w:autoSpaceDE w:val="0"/>
        <w:autoSpaceDN w:val="0"/>
        <w:bidi w:val="0"/>
        <w:adjustRightInd w:val="0"/>
        <w:snapToGrid w:val="0"/>
        <w:spacing w:line="560" w:lineRule="exact"/>
        <w:ind w:left="0" w:right="0"/>
        <w:textAlignment w:val="baseline"/>
        <w:rPr>
          <w:rFonts w:hint="eastAsia" w:ascii="仿宋" w:hAnsi="仿宋" w:eastAsia="仿宋" w:cs="仿宋"/>
          <w:sz w:val="28"/>
          <w:szCs w:val="28"/>
        </w:rPr>
      </w:pPr>
      <w:r>
        <w:rPr>
          <w:rFonts w:hint="eastAsia" w:ascii="仿宋" w:hAnsi="仿宋" w:eastAsia="仿宋" w:cs="仿宋"/>
          <w:spacing w:val="-3"/>
          <w:sz w:val="28"/>
          <w:szCs w:val="28"/>
        </w:rPr>
        <w:t>（盖单位公章）</w:t>
      </w:r>
    </w:p>
    <w:p w14:paraId="520D86FF">
      <w:pPr>
        <w:keepNext w:val="0"/>
        <w:keepLines w:val="0"/>
        <w:pageBreakBefore w:val="0"/>
        <w:widowControl/>
        <w:kinsoku w:val="0"/>
        <w:wordWrap/>
        <w:overflowPunct/>
        <w:topLinePunct w:val="0"/>
        <w:autoSpaceDE w:val="0"/>
        <w:autoSpaceDN w:val="0"/>
        <w:bidi w:val="0"/>
        <w:adjustRightInd w:val="0"/>
        <w:snapToGrid w:val="0"/>
        <w:spacing w:line="560" w:lineRule="exact"/>
        <w:ind w:left="0" w:right="0" w:firstLine="14"/>
        <w:textAlignment w:val="baseline"/>
        <w:rPr>
          <w:rFonts w:hint="eastAsia" w:ascii="仿宋" w:hAnsi="仿宋" w:eastAsia="仿宋" w:cs="仿宋"/>
          <w:spacing w:val="8"/>
          <w:sz w:val="28"/>
          <w:szCs w:val="28"/>
        </w:rPr>
      </w:pPr>
      <w:r>
        <w:rPr>
          <w:rFonts w:hint="eastAsia" w:ascii="仿宋" w:hAnsi="仿宋" w:eastAsia="仿宋" w:cs="仿宋"/>
          <w:spacing w:val="-10"/>
          <w:sz w:val="28"/>
          <w:szCs w:val="28"/>
        </w:rPr>
        <w:t>响应单位授权代表姓名（签字</w:t>
      </w:r>
      <w:r>
        <w:rPr>
          <w:rFonts w:hint="eastAsia" w:ascii="仿宋" w:hAnsi="仿宋" w:eastAsia="仿宋" w:cs="仿宋"/>
          <w:spacing w:val="-30"/>
          <w:sz w:val="28"/>
          <w:szCs w:val="28"/>
        </w:rPr>
        <w:t>）：</w:t>
      </w:r>
      <w:r>
        <w:rPr>
          <w:rFonts w:hint="eastAsia" w:ascii="仿宋" w:hAnsi="仿宋" w:eastAsia="仿宋" w:cs="仿宋"/>
          <w:spacing w:val="9"/>
          <w:sz w:val="28"/>
          <w:szCs w:val="28"/>
          <w:u w:val="single" w:color="auto"/>
        </w:rPr>
        <w:t xml:space="preserve">          </w:t>
      </w:r>
      <w:r>
        <w:rPr>
          <w:rFonts w:hint="eastAsia" w:ascii="仿宋" w:hAnsi="仿宋" w:eastAsia="仿宋" w:cs="仿宋"/>
          <w:spacing w:val="-10"/>
          <w:sz w:val="28"/>
          <w:szCs w:val="28"/>
        </w:rPr>
        <w:t>日期：</w:t>
      </w:r>
      <w:r>
        <w:rPr>
          <w:rFonts w:hint="eastAsia" w:ascii="仿宋" w:hAnsi="仿宋" w:eastAsia="仿宋" w:cs="仿宋"/>
          <w:spacing w:val="12"/>
          <w:sz w:val="28"/>
          <w:szCs w:val="28"/>
          <w:u w:val="single" w:color="auto"/>
        </w:rPr>
        <w:t xml:space="preserve">         </w:t>
      </w:r>
      <w:r>
        <w:rPr>
          <w:rFonts w:hint="eastAsia" w:ascii="仿宋" w:hAnsi="仿宋" w:eastAsia="仿宋" w:cs="仿宋"/>
          <w:spacing w:val="12"/>
          <w:sz w:val="28"/>
          <w:szCs w:val="28"/>
          <w:u w:val="single" w:color="auto"/>
          <w:lang w:val="en-US" w:eastAsia="zh-CN"/>
        </w:rPr>
        <w:t xml:space="preserve">  </w:t>
      </w:r>
      <w:r>
        <w:rPr>
          <w:rFonts w:hint="eastAsia" w:ascii="仿宋" w:hAnsi="仿宋" w:eastAsia="仿宋" w:cs="仿宋"/>
          <w:spacing w:val="12"/>
          <w:sz w:val="28"/>
          <w:szCs w:val="28"/>
          <w:u w:val="single" w:color="auto"/>
        </w:rPr>
        <w:t xml:space="preserve">  </w:t>
      </w:r>
      <w:r>
        <w:rPr>
          <w:rFonts w:hint="eastAsia" w:ascii="仿宋" w:hAnsi="仿宋" w:eastAsia="仿宋" w:cs="仿宋"/>
          <w:spacing w:val="8"/>
          <w:sz w:val="28"/>
          <w:szCs w:val="28"/>
        </w:rPr>
        <w:t xml:space="preserve"> </w:t>
      </w:r>
    </w:p>
    <w:p w14:paraId="63122646">
      <w:pPr>
        <w:keepNext w:val="0"/>
        <w:keepLines w:val="0"/>
        <w:pageBreakBefore w:val="0"/>
        <w:widowControl/>
        <w:kinsoku w:val="0"/>
        <w:wordWrap/>
        <w:overflowPunct/>
        <w:topLinePunct w:val="0"/>
        <w:autoSpaceDE w:val="0"/>
        <w:autoSpaceDN w:val="0"/>
        <w:bidi w:val="0"/>
        <w:adjustRightInd w:val="0"/>
        <w:snapToGrid w:val="0"/>
        <w:spacing w:line="560" w:lineRule="exact"/>
        <w:ind w:left="0" w:right="0" w:firstLine="14"/>
        <w:textAlignment w:val="baseline"/>
        <w:rPr>
          <w:rFonts w:hint="eastAsia" w:ascii="仿宋" w:hAnsi="仿宋" w:eastAsia="仿宋" w:cs="仿宋"/>
          <w:sz w:val="28"/>
          <w:szCs w:val="28"/>
        </w:rPr>
      </w:pPr>
      <w:r>
        <w:rPr>
          <w:rFonts w:hint="eastAsia" w:ascii="仿宋" w:hAnsi="仿宋" w:eastAsia="仿宋" w:cs="仿宋"/>
          <w:spacing w:val="-2"/>
          <w:sz w:val="28"/>
          <w:szCs w:val="28"/>
        </w:rPr>
        <w:t>通讯地址：</w:t>
      </w:r>
      <w:r>
        <w:rPr>
          <w:rFonts w:hint="eastAsia" w:ascii="仿宋" w:hAnsi="仿宋" w:eastAsia="仿宋" w:cs="仿宋"/>
          <w:sz w:val="28"/>
          <w:szCs w:val="28"/>
          <w:u w:val="single" w:color="auto"/>
        </w:rPr>
        <w:t xml:space="preserve">                                 </w:t>
      </w:r>
      <w:r>
        <w:rPr>
          <w:rFonts w:hint="eastAsia" w:ascii="仿宋" w:hAnsi="仿宋" w:eastAsia="仿宋" w:cs="仿宋"/>
          <w:sz w:val="28"/>
          <w:szCs w:val="28"/>
          <w:u w:val="single" w:color="auto"/>
          <w:lang w:val="en-US" w:eastAsia="zh-CN"/>
        </w:rPr>
        <w:t xml:space="preserve">             </w:t>
      </w:r>
      <w:r>
        <w:rPr>
          <w:rFonts w:hint="eastAsia" w:ascii="仿宋" w:hAnsi="仿宋" w:eastAsia="仿宋" w:cs="仿宋"/>
          <w:sz w:val="28"/>
          <w:szCs w:val="28"/>
          <w:u w:val="single" w:color="auto"/>
        </w:rPr>
        <w:t xml:space="preserve">   </w:t>
      </w:r>
    </w:p>
    <w:p w14:paraId="1C987FD1">
      <w:pPr>
        <w:keepNext w:val="0"/>
        <w:keepLines w:val="0"/>
        <w:pageBreakBefore w:val="0"/>
        <w:widowControl/>
        <w:kinsoku w:val="0"/>
        <w:wordWrap/>
        <w:overflowPunct/>
        <w:topLinePunct w:val="0"/>
        <w:autoSpaceDE w:val="0"/>
        <w:autoSpaceDN w:val="0"/>
        <w:bidi w:val="0"/>
        <w:adjustRightInd w:val="0"/>
        <w:snapToGrid w:val="0"/>
        <w:spacing w:line="560" w:lineRule="exact"/>
        <w:ind w:left="0" w:right="0" w:firstLine="23"/>
        <w:textAlignment w:val="baseline"/>
        <w:rPr>
          <w:rFonts w:hint="eastAsia" w:ascii="仿宋" w:hAnsi="仿宋" w:eastAsia="仿宋" w:cs="仿宋"/>
          <w:sz w:val="28"/>
          <w:szCs w:val="28"/>
        </w:rPr>
      </w:pPr>
      <w:r>
        <w:rPr>
          <w:rFonts w:hint="eastAsia" w:ascii="仿宋" w:hAnsi="仿宋" w:eastAsia="仿宋" w:cs="仿宋"/>
          <w:spacing w:val="-4"/>
          <w:sz w:val="28"/>
          <w:szCs w:val="28"/>
        </w:rPr>
        <w:t>邮政编码：</w:t>
      </w:r>
      <w:r>
        <w:rPr>
          <w:rFonts w:hint="eastAsia" w:ascii="仿宋" w:hAnsi="仿宋" w:eastAsia="仿宋" w:cs="仿宋"/>
          <w:spacing w:val="-4"/>
          <w:sz w:val="28"/>
          <w:szCs w:val="28"/>
          <w:u w:val="single" w:color="auto"/>
        </w:rPr>
        <w:t xml:space="preserve">              </w:t>
      </w:r>
      <w:r>
        <w:rPr>
          <w:rFonts w:hint="eastAsia" w:ascii="仿宋" w:hAnsi="仿宋" w:eastAsia="仿宋" w:cs="仿宋"/>
          <w:spacing w:val="-4"/>
          <w:sz w:val="28"/>
          <w:szCs w:val="28"/>
        </w:rPr>
        <w:t>电话：</w:t>
      </w:r>
      <w:r>
        <w:rPr>
          <w:rFonts w:hint="eastAsia" w:ascii="仿宋" w:hAnsi="仿宋" w:eastAsia="仿宋" w:cs="仿宋"/>
          <w:spacing w:val="-4"/>
          <w:sz w:val="28"/>
          <w:szCs w:val="28"/>
          <w:u w:val="single" w:color="auto"/>
        </w:rPr>
        <w:t xml:space="preserve">                                   </w:t>
      </w:r>
      <w:r>
        <w:rPr>
          <w:rFonts w:hint="eastAsia" w:ascii="仿宋" w:hAnsi="仿宋" w:eastAsia="仿宋" w:cs="仿宋"/>
          <w:spacing w:val="-5"/>
          <w:sz w:val="28"/>
          <w:szCs w:val="28"/>
          <w:u w:val="single" w:color="auto"/>
        </w:rPr>
        <w:t xml:space="preserve">  </w:t>
      </w:r>
    </w:p>
    <w:p w14:paraId="35597C35">
      <w:pPr>
        <w:jc w:val="left"/>
        <w:rPr>
          <w:rFonts w:ascii="Segoe UI" w:hAnsi="Segoe UI" w:eastAsia="Segoe UI" w:cs="Segoe UI"/>
          <w:b/>
          <w:bCs/>
          <w:color w:val="333333"/>
          <w:kern w:val="0"/>
          <w:sz w:val="27"/>
          <w:szCs w:val="27"/>
          <w:shd w:val="clear" w:color="auto" w:fill="FFFFFF"/>
          <w:lang w:bidi="ar"/>
        </w:rPr>
      </w:pPr>
      <w:r>
        <w:rPr>
          <w:rFonts w:hint="eastAsia" w:ascii="仿宋" w:hAnsi="仿宋" w:eastAsia="仿宋" w:cs="仿宋"/>
          <w:sz w:val="28"/>
          <w:szCs w:val="28"/>
        </w:rPr>
        <w:t>开户行名称：</w:t>
      </w:r>
      <w:r>
        <w:rPr>
          <w:rFonts w:hint="eastAsia" w:ascii="仿宋" w:hAnsi="仿宋" w:eastAsia="仿宋" w:cs="仿宋"/>
          <w:sz w:val="28"/>
          <w:szCs w:val="28"/>
          <w:u w:val="single" w:color="auto"/>
        </w:rPr>
        <w:t xml:space="preserve">                                             </w:t>
      </w:r>
      <w:r>
        <w:rPr>
          <w:rFonts w:hint="eastAsia" w:ascii="仿宋" w:hAnsi="仿宋" w:eastAsia="仿宋" w:cs="仿宋"/>
          <w:spacing w:val="-1"/>
          <w:sz w:val="28"/>
          <w:szCs w:val="28"/>
          <w:u w:val="single" w:color="auto"/>
        </w:rPr>
        <w:t xml:space="preserve">         </w:t>
      </w:r>
      <w:r>
        <w:rPr>
          <w:rFonts w:hint="eastAsia" w:ascii="仿宋" w:hAnsi="仿宋" w:eastAsia="仿宋" w:cs="仿宋"/>
          <w:sz w:val="28"/>
          <w:szCs w:val="28"/>
        </w:rPr>
        <w:t xml:space="preserve"> </w:t>
      </w:r>
      <w:r>
        <w:rPr>
          <w:rFonts w:hint="eastAsia" w:ascii="仿宋" w:hAnsi="仿宋" w:eastAsia="仿宋" w:cs="仿宋"/>
          <w:spacing w:val="-2"/>
          <w:sz w:val="28"/>
          <w:szCs w:val="28"/>
        </w:rPr>
        <w:t>账号（基本账户</w:t>
      </w:r>
      <w:r>
        <w:rPr>
          <w:rFonts w:hint="eastAsia" w:ascii="仿宋" w:hAnsi="仿宋" w:eastAsia="仿宋" w:cs="仿宋"/>
          <w:spacing w:val="-71"/>
          <w:sz w:val="28"/>
          <w:szCs w:val="28"/>
        </w:rPr>
        <w:t>）：</w:t>
      </w:r>
      <w:r>
        <w:rPr>
          <w:rFonts w:hint="eastAsia" w:ascii="仿宋" w:hAnsi="仿宋" w:eastAsia="仿宋" w:cs="仿宋"/>
          <w:sz w:val="28"/>
          <w:szCs w:val="28"/>
          <w:u w:val="single" w:color="auto"/>
        </w:rPr>
        <w:t xml:space="preserve">                                            </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华文中宋">
    <w:panose1 w:val="02010600040101010101"/>
    <w:charset w:val="86"/>
    <w:family w:val="auto"/>
    <w:pitch w:val="default"/>
    <w:sig w:usb0="00000287" w:usb1="080F0000" w:usb2="00000000" w:usb3="00000000" w:csb0="0004009F" w:csb1="DFD70000"/>
  </w:font>
  <w:font w:name="微软雅黑">
    <w:panose1 w:val="020B0503020204020204"/>
    <w:charset w:val="86"/>
    <w:family w:val="swiss"/>
    <w:pitch w:val="default"/>
    <w:sig w:usb0="80000287" w:usb1="2ACF3C50" w:usb2="00000016" w:usb3="00000000" w:csb0="0004001F" w:csb1="00000000"/>
  </w:font>
  <w:font w:name="仿宋">
    <w:panose1 w:val="02010609060101010101"/>
    <w:charset w:val="86"/>
    <w:family w:val="auto"/>
    <w:pitch w:val="default"/>
    <w:sig w:usb0="800002BF" w:usb1="38CF7CFA" w:usb2="00000016" w:usb3="00000000" w:csb0="00040001" w:csb1="00000000"/>
  </w:font>
  <w:font w:name="Segoe UI">
    <w:panose1 w:val="020B0502040204020203"/>
    <w:charset w:val="00"/>
    <w:family w:val="swiss"/>
    <w:pitch w:val="default"/>
    <w:sig w:usb0="E4002EFF" w:usb1="C000E47F"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7"/>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5FBB3A09"/>
    <w:rsid w:val="000E20D2"/>
    <w:rsid w:val="005E4CEE"/>
    <w:rsid w:val="00637B95"/>
    <w:rsid w:val="009F29A8"/>
    <w:rsid w:val="00CE58A4"/>
    <w:rsid w:val="00E00659"/>
    <w:rsid w:val="00E16CE1"/>
    <w:rsid w:val="00EE02DF"/>
    <w:rsid w:val="00F95617"/>
    <w:rsid w:val="099E26EF"/>
    <w:rsid w:val="1A466C29"/>
    <w:rsid w:val="1EF13577"/>
    <w:rsid w:val="20A94F82"/>
    <w:rsid w:val="2B8D6DB6"/>
    <w:rsid w:val="2EA5041F"/>
    <w:rsid w:val="340B78F6"/>
    <w:rsid w:val="3C225CAB"/>
    <w:rsid w:val="3C8D28A0"/>
    <w:rsid w:val="43275276"/>
    <w:rsid w:val="49C24450"/>
    <w:rsid w:val="4CE72C56"/>
    <w:rsid w:val="5FBB3A09"/>
    <w:rsid w:val="606B62E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7">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Body Text"/>
    <w:basedOn w:val="1"/>
    <w:semiHidden/>
    <w:qFormat/>
    <w:uiPriority w:val="0"/>
    <w:rPr>
      <w:rFonts w:ascii="Arial" w:hAnsi="Arial" w:eastAsia="Arial" w:cs="Arial"/>
      <w:sz w:val="21"/>
      <w:szCs w:val="21"/>
      <w:lang w:val="en-US" w:eastAsia="en-US" w:bidi="ar-SA"/>
    </w:rPr>
  </w:style>
  <w:style w:type="paragraph" w:styleId="3">
    <w:name w:val="footer"/>
    <w:basedOn w:val="1"/>
    <w:link w:val="10"/>
    <w:qFormat/>
    <w:uiPriority w:val="0"/>
    <w:pPr>
      <w:tabs>
        <w:tab w:val="center" w:pos="4153"/>
        <w:tab w:val="right" w:pos="8306"/>
      </w:tabs>
      <w:snapToGrid w:val="0"/>
      <w:jc w:val="left"/>
    </w:pPr>
    <w:rPr>
      <w:sz w:val="18"/>
      <w:szCs w:val="18"/>
    </w:rPr>
  </w:style>
  <w:style w:type="paragraph" w:styleId="4">
    <w:name w:val="header"/>
    <w:basedOn w:val="1"/>
    <w:link w:val="9"/>
    <w:qFormat/>
    <w:uiPriority w:val="0"/>
    <w:pPr>
      <w:tabs>
        <w:tab w:val="center" w:pos="4153"/>
        <w:tab w:val="right" w:pos="8306"/>
      </w:tabs>
      <w:snapToGrid w:val="0"/>
      <w:jc w:val="center"/>
    </w:pPr>
    <w:rPr>
      <w:sz w:val="18"/>
      <w:szCs w:val="18"/>
    </w:rPr>
  </w:style>
  <w:style w:type="table" w:styleId="6">
    <w:name w:val="Table Grid"/>
    <w:basedOn w:val="5"/>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8">
    <w:name w:val="Strong"/>
    <w:basedOn w:val="7"/>
    <w:qFormat/>
    <w:uiPriority w:val="0"/>
    <w:rPr>
      <w:b/>
    </w:rPr>
  </w:style>
  <w:style w:type="character" w:customStyle="1" w:styleId="9">
    <w:name w:val="页眉 字符"/>
    <w:basedOn w:val="7"/>
    <w:link w:val="4"/>
    <w:qFormat/>
    <w:uiPriority w:val="0"/>
    <w:rPr>
      <w:kern w:val="2"/>
      <w:sz w:val="18"/>
      <w:szCs w:val="18"/>
    </w:rPr>
  </w:style>
  <w:style w:type="character" w:customStyle="1" w:styleId="10">
    <w:name w:val="页脚 字符"/>
    <w:basedOn w:val="7"/>
    <w:link w:val="3"/>
    <w:qFormat/>
    <w:uiPriority w:val="0"/>
    <w:rPr>
      <w:kern w:val="2"/>
      <w:sz w:val="18"/>
      <w:szCs w:val="18"/>
    </w:rPr>
  </w:style>
  <w:style w:type="paragraph" w:customStyle="1" w:styleId="11">
    <w:name w:val="Table Text"/>
    <w:basedOn w:val="1"/>
    <w:semiHidden/>
    <w:qFormat/>
    <w:uiPriority w:val="0"/>
    <w:rPr>
      <w:rFonts w:ascii="宋体" w:hAnsi="宋体" w:eastAsia="宋体" w:cs="宋体"/>
      <w:sz w:val="24"/>
      <w:szCs w:val="24"/>
      <w:lang w:val="en-US" w:eastAsia="en-US" w:bidi="ar-SA"/>
    </w:rPr>
  </w:style>
  <w:style w:type="table" w:customStyle="1" w:styleId="12">
    <w:name w:val="Table Normal"/>
    <w:semiHidden/>
    <w:unhideWhenUsed/>
    <w:qFormat/>
    <w:uiPriority w:val="0"/>
    <w:tblPr>
      <w:tblCellMar>
        <w:top w:w="0" w:type="dxa"/>
        <w:left w:w="0" w:type="dxa"/>
        <w:bottom w:w="0" w:type="dxa"/>
        <w:right w:w="0" w:type="dxa"/>
      </w:tblCellMar>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2</Pages>
  <Words>535</Words>
  <Characters>557</Characters>
  <Lines>1</Lines>
  <Paragraphs>1</Paragraphs>
  <TotalTime>7</TotalTime>
  <ScaleCrop>false</ScaleCrop>
  <LinksUpToDate>false</LinksUpToDate>
  <CharactersWithSpaces>914</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2025-04-27T12:12:00Z</dcterms:created>
  <dc:creator>欣辰爹</dc:creator>
  <cp:lastModifiedBy>欣辰爹</cp:lastModifiedBy>
  <dcterms:modified xsi:type="dcterms:W3CDTF">2026-09-02T02:18:59Z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419764A828BA4B2E87F6844F7F47C28A_11</vt:lpwstr>
  </property>
  <property fmtid="{D5CDD505-2E9C-101B-9397-08002B2CF9AE}" pid="4" name="KSOTemplateDocerSaveRecord">
    <vt:lpwstr>eyJoZGlkIjoiZWUwZDIzNDZiYWQyOGE1ODRlOTg5OTcyMmVkYjFhNjkiLCJ1c2VySWQiOiIzMDc0NzE3NzEifQ==</vt:lpwstr>
  </property>
</Properties>
</file>